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学生可使用小程序（首次使用需允许摄像头、麦克风权限），企业</w:t>
      </w:r>
      <w:bookmarkStart w:id="0" w:name="_GoBack"/>
      <w:bookmarkEnd w:id="0"/>
      <w:r>
        <w:rPr>
          <w:rFonts w:hint="eastAsia"/>
          <w:lang w:val="en-US" w:eastAsia="zh-CN"/>
        </w:rPr>
        <w:t>可在电脑端（需允许麦克风、摄像头使用权限），双方进行视频面试。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必备条件：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学生和企业均需停留在双方的聊天页面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学生端：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479165" cy="6188075"/>
            <wp:effectExtent l="0" t="0" r="6985" b="3175"/>
            <wp:docPr id="1" name="图片 1" descr="8c79e84911a84cbbfd92320eb2700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79e84911a84cbbfd92320eb2700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9165" cy="618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企业端：</w:t>
      </w:r>
    </w:p>
    <w:p>
      <w:r>
        <w:drawing>
          <wp:inline distT="0" distB="0" distL="114300" distR="114300">
            <wp:extent cx="3642360" cy="2797175"/>
            <wp:effectExtent l="0" t="0" r="1524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279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注：视频通话每次时长不受限制。双方均可对视频进行挂断、拒绝、发起等。只能</w:t>
      </w:r>
      <w:r>
        <w:rPr>
          <w:rFonts w:hint="eastAsia"/>
          <w:lang w:val="en-US" w:eastAsia="zh-CN"/>
        </w:rPr>
        <w:t>1V1，不可同时与多个学生/企业面试等。由于网络等原因，可能存在接不通的情况，请重新连接视频通话后再试。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302AD"/>
    <w:rsid w:val="055302AD"/>
    <w:rsid w:val="0EFD148A"/>
    <w:rsid w:val="0FF550B8"/>
    <w:rsid w:val="35131E06"/>
    <w:rsid w:val="356D29BA"/>
    <w:rsid w:val="3B6A75F8"/>
    <w:rsid w:val="44362F74"/>
    <w:rsid w:val="4BA059AF"/>
    <w:rsid w:val="4F4A5C2C"/>
    <w:rsid w:val="571F3831"/>
    <w:rsid w:val="69D2202B"/>
    <w:rsid w:val="6D413B6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2020-02-25T11:28:00Z</dcterms:created>
  <dc:creator>Administrator</dc:creator>
  <cp:lastModifiedBy>Administrator</cp:lastModifiedBy>
  <dcterms:modified xsi:type="dcterms:W3CDTF">2020-02-27T03:40:21Z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