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2020年毕业生春季网络双选会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36"/>
          <w:szCs w:val="36"/>
          <w:lang w:val="en-US" w:eastAsia="zh-CN"/>
        </w:rPr>
        <w:t>参会单位操作流程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一、用人单位注册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用人单位通过“济南护理职业学院校园招聘管理系统”，进入登陆界面，通过“企业用户”端口，点击“立即注册”进入注册界面。</w:t>
      </w:r>
    </w:p>
    <w:p>
      <w:pPr>
        <w:numPr>
          <w:ilvl w:val="0"/>
          <w:numId w:val="0"/>
        </w:numPr>
        <w:ind w:firstLine="560" w:firstLineChars="200"/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输入公司全称、用户名、设置密码、手机号码获取验证码开始注册。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529330" cy="2192020"/>
            <wp:effectExtent l="0" t="0" r="1397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224530" cy="2595245"/>
            <wp:effectExtent l="0" t="0" r="1397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2595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二、完善基本信息</w:t>
      </w:r>
    </w:p>
    <w:p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2956560" cy="3648710"/>
            <wp:effectExtent l="0" t="0" r="1524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64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0</w:t>
      </w:r>
    </w:p>
    <w:p>
      <w:pPr>
        <w:ind w:firstLine="422" w:firstLineChars="200"/>
        <w:rPr>
          <w:rFonts w:hint="eastAsia"/>
          <w:b/>
          <w:bCs/>
          <w:color w:val="auto"/>
          <w:lang w:eastAsia="zh-CN"/>
        </w:rPr>
      </w:pP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注意：品牌名称，是为方便求职者搜索您的单位信息而设，请勿随意填写。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三、完善企业信息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（一）请上传企业品牌LOGO，求职者透过logo，更快认识企业。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（二）请填写完整企业简介，方便求职者更简便的了解您的公司。</w:t>
      </w:r>
    </w:p>
    <w:p>
      <w:r>
        <w:drawing>
          <wp:inline distT="0" distB="0" distL="0" distR="0">
            <wp:extent cx="3096895" cy="2976880"/>
            <wp:effectExtent l="0" t="0" r="825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四、提交营业执照进行认证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（一）上传您的营业执照扫描件或清晰照片图片，以免影响资质审核。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（二）请填写与上传的营业执照一致的统一社会信用代码，快速通过平台审核。</w:t>
      </w:r>
    </w:p>
    <w:p>
      <w:r>
        <w:drawing>
          <wp:inline distT="0" distB="0" distL="0" distR="0">
            <wp:extent cx="3126105" cy="2421890"/>
            <wp:effectExtent l="0" t="0" r="17145" b="1651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（三）点击提交审核后，您可以先编辑您的招聘职位，24小时之内平台会进行资质审核，请耐心等待。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（四）资质审核成功后再进行“职位发布”、“简历收取”和“报名招聘会”等操作。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五、完善企业其他信息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（一）请完善企业详细信息与企业风采图片，能更好的展示您的企业实力及招聘诚意，招聘效果更好。</w:t>
      </w:r>
    </w:p>
    <w:p>
      <w:r>
        <w:drawing>
          <wp:inline distT="0" distB="0" distL="0" distR="0">
            <wp:extent cx="2625090" cy="1170305"/>
            <wp:effectExtent l="0" t="0" r="3810" b="107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r>
        <w:drawing>
          <wp:inline distT="0" distB="0" distL="0" distR="0">
            <wp:extent cx="2479040" cy="1298575"/>
            <wp:effectExtent l="0" t="0" r="16510" b="1587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（二）上传您的企业工作环境或企业活动图片，更直观的展示企业文化。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2857500" cy="2311400"/>
            <wp:effectExtent l="0" t="0" r="0" b="1270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六、微信客户端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 xml:space="preserve">企业用户首页将提示关注微信公众号。关注后通过“个人中心”——“企业入口”登录，接收平台合作学校的招聘会邀请、招聘会审核通知等信息。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17900" cy="2460625"/>
            <wp:effectExtent l="0" t="0" r="635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2"/>
          <w:szCs w:val="32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附：用人单位后台操作说明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一、后台首页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后台首页提供简单的待办事项提示，方便办公。</w:t>
      </w:r>
    </w:p>
    <w:p>
      <w:r>
        <w:drawing>
          <wp:inline distT="0" distB="0" distL="0" distR="0">
            <wp:extent cx="4210685" cy="2061845"/>
            <wp:effectExtent l="0" t="0" r="18415" b="146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color w:val="FF0000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二、职位管理（不得发布虚假职位、虚假薪资等虚假信息）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（一）用人单位通过职位管理进行发布与管理职位。</w:t>
      </w:r>
    </w:p>
    <w:p>
      <w:r>
        <w:drawing>
          <wp:inline distT="0" distB="0" distL="0" distR="0">
            <wp:extent cx="3062605" cy="686435"/>
            <wp:effectExtent l="0" t="0" r="4445" b="184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（二）职位发布成功后，学生可通过网页端与微信端查看职位信息，并投递简历，您可对发布的职位进行编辑、刷新、置顶、下线。</w:t>
      </w:r>
    </w:p>
    <w:p>
      <w:r>
        <w:drawing>
          <wp:inline distT="0" distB="0" distL="0" distR="0">
            <wp:extent cx="5267960" cy="1153160"/>
            <wp:effectExtent l="0" t="0" r="889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三、简历管理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（一）职位发布后，用人单位通过后台接收、查看简历；</w:t>
      </w:r>
    </w:p>
    <w:p>
      <w:pPr>
        <w:widowControl/>
        <w:spacing w:line="432" w:lineRule="auto"/>
        <w:ind w:firstLine="560" w:firstLineChars="200"/>
        <w:jc w:val="left"/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（二）接收简历后，可以对简历进行标记状态，状态分为待沟通、面试、待录用与已淘汰，也可下载投递的简历。</w:t>
      </w:r>
    </w:p>
    <w:p>
      <w:pPr>
        <w:pStyle w:val="3"/>
        <w:ind w:firstLine="562" w:firstLineChars="200"/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四、招聘会</w:t>
      </w:r>
    </w:p>
    <w:p>
      <w:pPr>
        <w:ind w:firstLine="560" w:firstLineChars="200"/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（一）企业认证审核通过后，可申请高校招聘会，点击“招聘会”可查看招聘会邀请函。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5209540" cy="2418715"/>
            <wp:effectExtent l="0" t="0" r="1016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邀请函页面的右下角，点击报名参会进入申请界面；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填写报名信息，报名之前务必先发布招聘职位；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申请信息提交后，等待高校审核即可；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申请提交后，可通过电脑端或微信端的“申请记录”查看审核状态以及摊位号信息。</w:t>
      </w:r>
    </w:p>
    <w:p>
      <w:pP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eastAsia="zh-CN"/>
        </w:rPr>
        <w:t>审核后，您会收到高校发送的微信通知，请随时关注微信消息。</w:t>
      </w:r>
    </w:p>
    <w:p>
      <w:pPr>
        <w:ind w:firstLine="560" w:firstLineChars="200"/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（二）点击“高校招聘信息”，可申请将招聘信息发布到“济南护理职业学院就业信息网”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  <w:t>(http://sdjnwx.xiaoxiancai.com.cn/index)。</w:t>
      </w:r>
    </w:p>
    <w:p>
      <w:pPr>
        <w:ind w:firstLine="480" w:firstLineChars="200"/>
        <w:rPr>
          <w:rFonts w:hint="eastAsia" w:ascii="楷体" w:hAnsi="楷体" w:eastAsia="楷体" w:cs="宋体"/>
          <w:color w:val="000000"/>
          <w:kern w:val="0"/>
          <w:sz w:val="24"/>
          <w:szCs w:val="24"/>
          <w:lang w:val="en-US" w:eastAsia="zh-CN"/>
        </w:rPr>
      </w:pPr>
    </w:p>
    <w:p>
      <w:pPr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技术服务支持：小贤才</w:t>
      </w:r>
    </w:p>
    <w:p>
      <w:pPr>
        <w:jc w:val="right"/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  <w:lang w:val="en-US" w:eastAsia="zh-CN"/>
        </w:rPr>
        <w:t>服务电话：400-619-3917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6694"/>
    <w:rsid w:val="180A09C6"/>
    <w:rsid w:val="2D2A603A"/>
    <w:rsid w:val="4FBE5195"/>
    <w:rsid w:val="5F866694"/>
    <w:rsid w:val="6CEC6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2018-03-20T07:23:00Z</dcterms:created>
  <dc:creator>随喜</dc:creator>
  <cp:lastModifiedBy>半梦紅尘</cp:lastModifiedBy>
  <dcterms:modified xsi:type="dcterms:W3CDTF">2020-03-02T04:59:05Z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